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71" w:line="240" w:lineRule="auto"/>
        <w:ind w:left="1054" w:right="1062"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Школьный этап</w:t>
      </w:r>
    </w:p>
    <w:p w:rsidR="00000000" w:rsidDel="00000000" w:rsidP="00000000" w:rsidRDefault="00000000" w:rsidRPr="00000000" w14:paraId="00000002">
      <w:pPr>
        <w:widowControl w:val="0"/>
        <w:spacing w:line="240" w:lineRule="auto"/>
        <w:ind w:left="1054" w:right="1062" w:firstLine="0"/>
        <w:jc w:val="center"/>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 xml:space="preserve">Всероссийской олимпиады школьников по истории 2025-2026 учебного года 9 класс</w:t>
      </w:r>
      <w:r w:rsidDel="00000000" w:rsidR="00000000" w:rsidRPr="00000000">
        <w:rPr>
          <w:rtl w:val="0"/>
        </w:rPr>
      </w:r>
    </w:p>
    <w:p w:rsidR="00000000" w:rsidDel="00000000" w:rsidP="00000000" w:rsidRDefault="00000000" w:rsidRPr="00000000" w14:paraId="00000003">
      <w:pPr>
        <w:widowControl w:val="0"/>
        <w:spacing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Максимальная оценка – 100 баллов</w:t>
      </w:r>
    </w:p>
    <w:p w:rsidR="00000000" w:rsidDel="00000000" w:rsidP="00000000" w:rsidRDefault="00000000" w:rsidRPr="00000000" w14:paraId="00000004">
      <w:pPr>
        <w:widowControl w:val="0"/>
        <w:spacing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Время на подготовку – 120 мин</w:t>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
        <w:tblW w:w="73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675"/>
        <w:gridCol w:w="765"/>
        <w:gridCol w:w="645"/>
        <w:gridCol w:w="645"/>
        <w:gridCol w:w="645"/>
        <w:gridCol w:w="765"/>
        <w:gridCol w:w="750"/>
        <w:gridCol w:w="810"/>
        <w:gridCol w:w="990"/>
        <w:tblGridChange w:id="0">
          <w:tblGrid>
            <w:gridCol w:w="645"/>
            <w:gridCol w:w="675"/>
            <w:gridCol w:w="765"/>
            <w:gridCol w:w="645"/>
            <w:gridCol w:w="645"/>
            <w:gridCol w:w="645"/>
            <w:gridCol w:w="765"/>
            <w:gridCol w:w="750"/>
            <w:gridCol w:w="810"/>
            <w:gridCol w:w="9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итого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r>
      <w:tr>
        <w:trPr>
          <w:cantSplit w:val="0"/>
          <w:trHeight w:val="270" w:hRule="atLeast"/>
          <w:tblHeader w:val="0"/>
        </w:trPr>
        <w:tc>
          <w:tcPr/>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3">
            <w:pPr>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4">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Задание I. </w:t>
      </w:r>
      <w:r w:rsidDel="00000000" w:rsidR="00000000" w:rsidRPr="00000000">
        <w:rPr>
          <w:rFonts w:ascii="Times New Roman" w:cs="Times New Roman" w:eastAsia="Times New Roman" w:hAnsi="Times New Roman"/>
          <w:b w:val="1"/>
          <w:sz w:val="24"/>
          <w:szCs w:val="24"/>
          <w:highlight w:val="white"/>
          <w:rtl w:val="0"/>
        </w:rPr>
        <w:t xml:space="preserve">Выберите по 1 верному ответу в каждом задании и запишите в таблицу. </w:t>
      </w:r>
      <w:r w:rsidDel="00000000" w:rsidR="00000000" w:rsidRPr="00000000">
        <w:rPr>
          <w:rFonts w:ascii="Times New Roman" w:cs="Times New Roman" w:eastAsia="Times New Roman" w:hAnsi="Times New Roman"/>
          <w:i w:val="1"/>
          <w:sz w:val="24"/>
          <w:szCs w:val="24"/>
          <w:rtl w:val="0"/>
        </w:rPr>
        <w:t xml:space="preserve">(по 1 баллу за каждый правильный ответ, максимальный балл –  4 балла):</w:t>
      </w: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sdt>
      <w:sdtPr>
        <w:lock w:val="contentLocked"/>
        <w:id w:val="-853003884"/>
        <w:tag w:val="goog_rdk_0"/>
      </w:sdtPr>
      <w:sdtContent>
        <w:tbl>
          <w:tblPr>
            <w:tblStyle w:val="Table2"/>
            <w:tblW w:w="8325.0" w:type="dxa"/>
            <w:jc w:val="left"/>
            <w:tblInd w:w="351.73228346456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2115"/>
            <w:gridCol w:w="2160"/>
            <w:gridCol w:w="2190"/>
            <w:tblGridChange w:id="0">
              <w:tblGrid>
                <w:gridCol w:w="1860"/>
                <w:gridCol w:w="2115"/>
                <w:gridCol w:w="2160"/>
                <w:gridCol w:w="21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r>
        </w:tbl>
      </w:sdtContent>
    </w:sdt>
    <w:p w:rsidR="00000000" w:rsidDel="00000000" w:rsidP="00000000" w:rsidRDefault="00000000" w:rsidRPr="00000000" w14:paraId="0000002F">
      <w:pPr>
        <w:spacing w:line="240" w:lineRule="auto"/>
        <w:ind w:left="425.19685039370086" w:firstLine="141.73228346456668"/>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II. Выберите все верные ответы в каждом блоке. </w:t>
      </w:r>
      <w:r w:rsidDel="00000000" w:rsidR="00000000" w:rsidRPr="00000000">
        <w:rPr>
          <w:rFonts w:ascii="Times New Roman" w:cs="Times New Roman" w:eastAsia="Times New Roman" w:hAnsi="Times New Roman"/>
          <w:i w:val="1"/>
          <w:sz w:val="24"/>
          <w:szCs w:val="24"/>
          <w:rtl w:val="0"/>
        </w:rPr>
        <w:t xml:space="preserve">(по 2 балла за каждый правильный ответ, максимальный балл – 8 баллов):</w:t>
      </w:r>
    </w:p>
    <w:p w:rsidR="00000000" w:rsidDel="00000000" w:rsidP="00000000" w:rsidRDefault="00000000" w:rsidRPr="00000000" w14:paraId="00000031">
      <w:pPr>
        <w:spacing w:line="240" w:lineRule="auto"/>
        <w:rPr>
          <w:rFonts w:ascii="Times New Roman" w:cs="Times New Roman" w:eastAsia="Times New Roman" w:hAnsi="Times New Roman"/>
          <w:i w:val="1"/>
          <w:sz w:val="24"/>
          <w:szCs w:val="24"/>
        </w:rPr>
      </w:pPr>
      <w:r w:rsidDel="00000000" w:rsidR="00000000" w:rsidRPr="00000000">
        <w:rPr>
          <w:rtl w:val="0"/>
        </w:rPr>
      </w:r>
    </w:p>
    <w:sdt>
      <w:sdtPr>
        <w:lock w:val="contentLocked"/>
        <w:id w:val="1133694056"/>
        <w:tag w:val="goog_rdk_1"/>
      </w:sdtPr>
      <w:sdtContent>
        <w:tbl>
          <w:tblPr>
            <w:tblStyle w:val="Table3"/>
            <w:tblW w:w="8325.0" w:type="dxa"/>
            <w:jc w:val="left"/>
            <w:tblInd w:w="351.73228346456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2115"/>
            <w:gridCol w:w="2160"/>
            <w:gridCol w:w="2190"/>
            <w:tblGridChange w:id="0">
              <w:tblGrid>
                <w:gridCol w:w="1860"/>
                <w:gridCol w:w="2115"/>
                <w:gridCol w:w="2160"/>
                <w:gridCol w:w="21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АГЕ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БГД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АГЕ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АБВ</w:t>
                </w:r>
              </w:p>
            </w:tc>
          </w:tr>
        </w:tbl>
      </w:sdtContent>
    </w:sdt>
    <w:p w:rsidR="00000000" w:rsidDel="00000000" w:rsidP="00000000" w:rsidRDefault="00000000" w:rsidRPr="00000000" w14:paraId="0000003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Изучите представленные ряды, определите и напишите, по какому принципу выстроен каждый ряд. </w:t>
      </w:r>
      <w:r w:rsidDel="00000000" w:rsidR="00000000" w:rsidRPr="00000000">
        <w:rPr>
          <w:rFonts w:ascii="Times New Roman" w:cs="Times New Roman" w:eastAsia="Times New Roman" w:hAnsi="Times New Roman"/>
          <w:i w:val="1"/>
          <w:sz w:val="24"/>
          <w:szCs w:val="24"/>
          <w:rtl w:val="0"/>
        </w:rPr>
        <w:t xml:space="preserve">(До 2 баллов за каждый ряд, в зависимости от точности и полноты ответа, 1 балл – если ответ неполный, 0 баллов – если ответ неверный; максимальный балл за задание – 8 баллов)</w:t>
      </w:r>
    </w:p>
    <w:p w:rsidR="00000000" w:rsidDel="00000000" w:rsidP="00000000" w:rsidRDefault="00000000" w:rsidRPr="00000000" w14:paraId="0000003C">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Ответ: Тайные общества декабристов.</w:t>
      </w:r>
    </w:p>
    <w:p w:rsidR="00000000" w:rsidDel="00000000" w:rsidP="00000000" w:rsidRDefault="00000000" w:rsidRPr="00000000" w14:paraId="0000003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Ответ: Реформы Павла I.</w:t>
      </w:r>
    </w:p>
    <w:p w:rsidR="00000000" w:rsidDel="00000000" w:rsidP="00000000" w:rsidRDefault="00000000" w:rsidRPr="00000000" w14:paraId="0000004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Ответ: Монеты, использовавшиеся в русской денежной системе по реформе Елены Глинской.</w:t>
      </w:r>
    </w:p>
    <w:p w:rsidR="00000000" w:rsidDel="00000000" w:rsidP="00000000" w:rsidRDefault="00000000" w:rsidRPr="00000000" w14:paraId="00000042">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Ответ: Категории зависимого населения по Русской правде.</w:t>
      </w:r>
    </w:p>
    <w:p w:rsidR="00000000" w:rsidDel="00000000" w:rsidP="00000000" w:rsidRDefault="00000000" w:rsidRPr="00000000" w14:paraId="00000044">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IV</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Дайте краткое обоснование ряда (что объединяет перечисленные элементы с исторической точки зрения) и укажите, какой из элементов является </w:t>
      </w:r>
      <w:r w:rsidDel="00000000" w:rsidR="00000000" w:rsidRPr="00000000">
        <w:rPr>
          <w:rFonts w:ascii="Times New Roman" w:cs="Times New Roman" w:eastAsia="Times New Roman" w:hAnsi="Times New Roman"/>
          <w:b w:val="1"/>
          <w:sz w:val="24"/>
          <w:szCs w:val="24"/>
          <w:u w:val="single"/>
          <w:rtl w:val="0"/>
        </w:rPr>
        <w:t xml:space="preserve">лишним</w:t>
      </w:r>
      <w:r w:rsidDel="00000000" w:rsidR="00000000" w:rsidRPr="00000000">
        <w:rPr>
          <w:rFonts w:ascii="Times New Roman" w:cs="Times New Roman" w:eastAsia="Times New Roman" w:hAnsi="Times New Roman"/>
          <w:b w:val="1"/>
          <w:sz w:val="24"/>
          <w:szCs w:val="24"/>
          <w:rtl w:val="0"/>
        </w:rPr>
        <w:t xml:space="preserve"> по данному основанию.</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(по 3 балла за каждый правильный ответ, максимальный балл – 12 баллов).</w:t>
      </w:r>
    </w:p>
    <w:p w:rsidR="00000000" w:rsidDel="00000000" w:rsidP="00000000" w:rsidRDefault="00000000" w:rsidRPr="00000000" w14:paraId="00000046">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7">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Ответ: Чины по Табели о рангах 1722 года, дающие личное дворянство. Лишний - коллежский асессор, этот чин давал потомственное дворянство.</w:t>
        <w:br w:type="textWrapping"/>
      </w:r>
    </w:p>
    <w:p w:rsidR="00000000" w:rsidDel="00000000" w:rsidP="00000000" w:rsidRDefault="00000000" w:rsidRPr="00000000" w14:paraId="00000048">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Ответ: Московские великие княгини. Лишний элемент - Марина Мнишек, она была первой женщиной, коронованной как русская царица.</w:t>
      </w:r>
    </w:p>
    <w:p w:rsidR="00000000" w:rsidDel="00000000" w:rsidP="00000000" w:rsidRDefault="00000000" w:rsidRPr="00000000" w14:paraId="00000049">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Ответ: Члены Верховного тайного совета при Екатерине I. Лишний - А.Г. Долгоруков, он вошел в ВТС при Петре II.</w:t>
      </w:r>
    </w:p>
    <w:p w:rsidR="00000000" w:rsidDel="00000000" w:rsidP="00000000" w:rsidRDefault="00000000" w:rsidRPr="00000000" w14:paraId="0000004B">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Ответ: Патриархи Московские и всея Руси. Лишний - Макарий, он был митрополитом.</w:t>
      </w:r>
    </w:p>
    <w:p w:rsidR="00000000" w:rsidDel="00000000" w:rsidP="00000000" w:rsidRDefault="00000000" w:rsidRPr="00000000" w14:paraId="0000004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Задание V. Установите соответствия. Запишите в таблицу выбранные цифры </w:t>
      </w:r>
    </w:p>
    <w:p w:rsidR="00000000" w:rsidDel="00000000" w:rsidP="00000000" w:rsidRDefault="00000000" w:rsidRPr="00000000" w14:paraId="0000004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под соответствующими буквами.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i w:val="1"/>
          <w:sz w:val="24"/>
          <w:szCs w:val="24"/>
          <w:highlight w:val="white"/>
          <w:rtl w:val="0"/>
        </w:rPr>
        <w:t xml:space="preserve">Максимальный балл – 10 баллов)</w:t>
      </w:r>
      <w:r w:rsidDel="00000000" w:rsidR="00000000" w:rsidRPr="00000000">
        <w:rPr>
          <w:rtl w:val="0"/>
        </w:rPr>
      </w:r>
    </w:p>
    <w:p w:rsidR="00000000" w:rsidDel="00000000" w:rsidP="00000000" w:rsidRDefault="00000000" w:rsidRPr="00000000" w14:paraId="00000050">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Соотнесите названия коллегий с их функциями. </w:t>
      </w:r>
      <w:r w:rsidDel="00000000" w:rsidR="00000000" w:rsidRPr="00000000">
        <w:rPr>
          <w:rFonts w:ascii="Times New Roman" w:cs="Times New Roman" w:eastAsia="Times New Roman" w:hAnsi="Times New Roman"/>
          <w:i w:val="1"/>
          <w:sz w:val="24"/>
          <w:szCs w:val="24"/>
          <w:highlight w:val="white"/>
          <w:rtl w:val="0"/>
        </w:rPr>
        <w:t xml:space="preserve">(по 1 баллу за каждое верное соотнесение, максимальный балл - 5 б.)</w:t>
      </w:r>
    </w:p>
    <w:p w:rsidR="00000000" w:rsidDel="00000000" w:rsidP="00000000" w:rsidRDefault="00000000" w:rsidRPr="00000000" w14:paraId="00000052">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tbl>
      <w:tblPr>
        <w:tblStyle w:val="Table4"/>
        <w:tblW w:w="9012.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5.828781512605"/>
        <w:gridCol w:w="1674.7615546218485"/>
        <w:gridCol w:w="1875.9222689075632"/>
        <w:gridCol w:w="1902.7436974789916"/>
        <w:gridCol w:w="1902.7436974789916"/>
        <w:tblGridChange w:id="0">
          <w:tblGrid>
            <w:gridCol w:w="1655.828781512605"/>
            <w:gridCol w:w="1674.7615546218485"/>
            <w:gridCol w:w="1875.9222689075632"/>
            <w:gridCol w:w="1902.7436974789916"/>
            <w:gridCol w:w="1902.7436974789916"/>
          </w:tblGrid>
        </w:tblGridChange>
      </w:tblGrid>
      <w:tr>
        <w:trPr>
          <w:cantSplit w:val="0"/>
          <w:trHeight w:val="476.6748046875" w:hRule="atLeast"/>
          <w:tblHeader w:val="0"/>
        </w:trPr>
        <w:tc>
          <w:tcPr/>
          <w:p w:rsidR="00000000" w:rsidDel="00000000" w:rsidP="00000000" w:rsidRDefault="00000000" w:rsidRPr="00000000" w14:paraId="00000053">
            <w:pPr>
              <w:widowControl w:val="0"/>
              <w:spacing w:line="258" w:lineRule="auto"/>
              <w:ind w:left="11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p w:rsidR="00000000" w:rsidDel="00000000" w:rsidP="00000000" w:rsidRDefault="00000000" w:rsidRPr="00000000" w14:paraId="00000054">
            <w:pPr>
              <w:widowControl w:val="0"/>
              <w:spacing w:line="258" w:lineRule="auto"/>
              <w:ind w:left="10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p w:rsidR="00000000" w:rsidDel="00000000" w:rsidP="00000000" w:rsidRDefault="00000000" w:rsidRPr="00000000" w14:paraId="00000055">
            <w:pPr>
              <w:widowControl w:val="0"/>
              <w:spacing w:line="258" w:lineRule="auto"/>
              <w:ind w:left="109"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p w:rsidR="00000000" w:rsidDel="00000000" w:rsidP="00000000" w:rsidRDefault="00000000" w:rsidRPr="00000000" w14:paraId="00000056">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p w:rsidR="00000000" w:rsidDel="00000000" w:rsidP="00000000" w:rsidRDefault="00000000" w:rsidRPr="00000000" w14:paraId="00000057">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w:t>
            </w:r>
          </w:p>
        </w:tc>
      </w:tr>
      <w:tr>
        <w:trPr>
          <w:cantSplit w:val="0"/>
          <w:trHeight w:val="600" w:hRule="atLeast"/>
          <w:tblHeader w:val="0"/>
        </w:trPr>
        <w:tc>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5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bl>
    <w:p w:rsidR="00000000" w:rsidDel="00000000" w:rsidP="00000000" w:rsidRDefault="00000000" w:rsidRPr="00000000" w14:paraId="0000005D">
      <w:pPr>
        <w:spacing w:line="240" w:lineRule="auto"/>
        <w:ind w:left="425.19685039370086" w:firstLine="141.73228346456668"/>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Установите соответствия</w:t>
      </w:r>
      <w:r w:rsidDel="00000000" w:rsidR="00000000" w:rsidRPr="00000000">
        <w:rPr>
          <w:rFonts w:ascii="Times New Roman" w:cs="Times New Roman" w:eastAsia="Times New Roman" w:hAnsi="Times New Roman"/>
          <w:b w:val="1"/>
          <w:sz w:val="24"/>
          <w:szCs w:val="24"/>
          <w:highlight w:val="white"/>
          <w:rtl w:val="0"/>
        </w:rPr>
        <w:t xml:space="preserve"> между произведениями архитектуры и стилями, в которых они были построены. </w:t>
      </w:r>
      <w:r w:rsidDel="00000000" w:rsidR="00000000" w:rsidRPr="00000000">
        <w:rPr>
          <w:rFonts w:ascii="Times New Roman" w:cs="Times New Roman" w:eastAsia="Times New Roman" w:hAnsi="Times New Roman"/>
          <w:i w:val="1"/>
          <w:sz w:val="24"/>
          <w:szCs w:val="24"/>
          <w:highlight w:val="white"/>
          <w:rtl w:val="0"/>
        </w:rPr>
        <w:t xml:space="preserve">(по 1 баллу за каждое верное соотнесение, максимальный балл - 5 б.)</w:t>
      </w:r>
    </w:p>
    <w:p w:rsidR="00000000" w:rsidDel="00000000" w:rsidP="00000000" w:rsidRDefault="00000000" w:rsidRPr="00000000" w14:paraId="0000005F">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tbl>
      <w:tblPr>
        <w:tblStyle w:val="Table5"/>
        <w:tblW w:w="9012.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5.828781512605"/>
        <w:gridCol w:w="1674.7615546218485"/>
        <w:gridCol w:w="1875.9222689075632"/>
        <w:gridCol w:w="1902.7436974789916"/>
        <w:gridCol w:w="1902.7436974789916"/>
        <w:tblGridChange w:id="0">
          <w:tblGrid>
            <w:gridCol w:w="1655.828781512605"/>
            <w:gridCol w:w="1674.7615546218485"/>
            <w:gridCol w:w="1875.9222689075632"/>
            <w:gridCol w:w="1902.7436974789916"/>
            <w:gridCol w:w="1902.7436974789916"/>
          </w:tblGrid>
        </w:tblGridChange>
      </w:tblGrid>
      <w:tr>
        <w:trPr>
          <w:cantSplit w:val="0"/>
          <w:trHeight w:val="476.6748046875" w:hRule="atLeast"/>
          <w:tblHeader w:val="0"/>
        </w:trPr>
        <w:tc>
          <w:tcPr/>
          <w:p w:rsidR="00000000" w:rsidDel="00000000" w:rsidP="00000000" w:rsidRDefault="00000000" w:rsidRPr="00000000" w14:paraId="00000060">
            <w:pPr>
              <w:widowControl w:val="0"/>
              <w:spacing w:line="258" w:lineRule="auto"/>
              <w:ind w:left="11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p w:rsidR="00000000" w:rsidDel="00000000" w:rsidP="00000000" w:rsidRDefault="00000000" w:rsidRPr="00000000" w14:paraId="00000061">
            <w:pPr>
              <w:widowControl w:val="0"/>
              <w:spacing w:line="258" w:lineRule="auto"/>
              <w:ind w:left="10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p w:rsidR="00000000" w:rsidDel="00000000" w:rsidP="00000000" w:rsidRDefault="00000000" w:rsidRPr="00000000" w14:paraId="00000062">
            <w:pPr>
              <w:widowControl w:val="0"/>
              <w:spacing w:line="258" w:lineRule="auto"/>
              <w:ind w:left="109"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p w:rsidR="00000000" w:rsidDel="00000000" w:rsidP="00000000" w:rsidRDefault="00000000" w:rsidRPr="00000000" w14:paraId="00000063">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p w:rsidR="00000000" w:rsidDel="00000000" w:rsidP="00000000" w:rsidRDefault="00000000" w:rsidRPr="00000000" w14:paraId="00000064">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w:t>
            </w:r>
          </w:p>
        </w:tc>
      </w:tr>
      <w:tr>
        <w:trPr>
          <w:cantSplit w:val="0"/>
          <w:trHeight w:val="600" w:hRule="atLeast"/>
          <w:tblHeader w:val="0"/>
        </w:trPr>
        <w:tc>
          <w:tcPr/>
          <w:p w:rsidR="00000000" w:rsidDel="00000000" w:rsidP="00000000" w:rsidRDefault="00000000" w:rsidRPr="00000000" w14:paraId="0000006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6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6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bl>
    <w:p w:rsidR="00000000" w:rsidDel="00000000" w:rsidP="00000000" w:rsidRDefault="00000000" w:rsidRPr="00000000" w14:paraId="0000006A">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spacing w:line="240" w:lineRule="auto"/>
        <w:ind w:left="0" w:firstLine="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Задание VI. Рассмотрите карты и ответьте на вопросы:</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(Максимальный балл за все задание – 7 баллов)</w:t>
      </w:r>
    </w:p>
    <w:p w:rsidR="00000000" w:rsidDel="00000000" w:rsidP="00000000" w:rsidRDefault="00000000" w:rsidRPr="00000000" w14:paraId="0000006C">
      <w:pPr>
        <w:spacing w:line="240" w:lineRule="auto"/>
        <w:ind w:left="0" w:firstLine="0"/>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6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Ответ: 1324 (1 б.)</w:t>
      </w:r>
    </w:p>
    <w:p w:rsidR="00000000" w:rsidDel="00000000" w:rsidP="00000000" w:rsidRDefault="00000000" w:rsidRPr="00000000" w14:paraId="0000006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Ответ: 1695, 1698 (2 б.)</w:t>
      </w:r>
    </w:p>
    <w:p w:rsidR="00000000" w:rsidDel="00000000" w:rsidP="00000000" w:rsidRDefault="00000000" w:rsidRPr="00000000" w14:paraId="0000007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 Ответ: Последствия Азовских походов включали первый выход России в Азовское море, что дало возможность строить флот и напасть на Крым с моря. В ходе походов был основан русский военно-морской флот, началось строительство порта Таганрог и укрепление южных границ. Также походы способствовали ослаблению влияния Османской империи и Крымского ханства в регионе, а также дали толчок к проведению военных реформ Петра I. Великое посольство. (2 б.)</w:t>
      </w:r>
    </w:p>
    <w:p w:rsidR="00000000" w:rsidDel="00000000" w:rsidP="00000000" w:rsidRDefault="00000000" w:rsidRPr="00000000" w14:paraId="00000072">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Ответ: Создание Северного союза против Швеции, привлечение европейских специалистов для развития российских технологий и образования, а также получение Петром I ценного опыта и понимания необходимости преобразований для выхода к Балтийскому морю. Европеизация. (2 б.)</w:t>
      </w:r>
    </w:p>
    <w:p w:rsidR="00000000" w:rsidDel="00000000" w:rsidP="00000000" w:rsidRDefault="00000000" w:rsidRPr="00000000" w14:paraId="00000074">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VII. Соотнесите фрагменты исторических источников с представленными картинами. Датируйте изображенные события с точностью до года. Ответ запишите в таблицу. </w:t>
      </w:r>
      <w:r w:rsidDel="00000000" w:rsidR="00000000" w:rsidRPr="00000000">
        <w:rPr>
          <w:rFonts w:ascii="Times New Roman" w:cs="Times New Roman" w:eastAsia="Times New Roman" w:hAnsi="Times New Roman"/>
          <w:i w:val="1"/>
          <w:sz w:val="24"/>
          <w:szCs w:val="24"/>
          <w:rtl w:val="0"/>
        </w:rPr>
        <w:t xml:space="preserve">(За каждую верную вставку по 1 баллу; максимальный балл за полностью выполненное задание – 8 баллов)</w:t>
      </w:r>
    </w:p>
    <w:p w:rsidR="00000000" w:rsidDel="00000000" w:rsidP="00000000" w:rsidRDefault="00000000" w:rsidRPr="00000000" w14:paraId="00000077">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sdt>
      <w:sdtPr>
        <w:lock w:val="contentLocked"/>
        <w:id w:val="-459349202"/>
        <w:tag w:val="goog_rdk_2"/>
      </w:sdtPr>
      <w:sdtContent>
        <w:tbl>
          <w:tblPr>
            <w:tblStyle w:val="Table6"/>
            <w:tblW w:w="9360.0" w:type="dxa"/>
            <w:jc w:val="left"/>
            <w:tblInd w:w="-2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00"/>
            <w:gridCol w:w="1815"/>
            <w:gridCol w:w="1815"/>
            <w:gridCol w:w="1815"/>
            <w:gridCol w:w="1815"/>
            <w:tblGridChange w:id="0">
              <w:tblGrid>
                <w:gridCol w:w="2100"/>
                <w:gridCol w:w="1815"/>
                <w:gridCol w:w="1815"/>
                <w:gridCol w:w="1815"/>
                <w:gridCol w:w="18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Фрагмент текста </w:t>
                </w:r>
                <w:r w:rsidDel="00000000" w:rsidR="00000000" w:rsidRPr="00000000">
                  <w:rPr>
                    <w:rFonts w:ascii="Times New Roman" w:cs="Times New Roman" w:eastAsia="Times New Roman" w:hAnsi="Times New Roman"/>
                    <w:i w:val="1"/>
                    <w:sz w:val="24"/>
                    <w:szCs w:val="24"/>
                    <w:rtl w:val="0"/>
                  </w:rPr>
                  <w:t xml:space="preserve">(буква)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Изображение</w:t>
                </w:r>
                <w:r w:rsidDel="00000000" w:rsidR="00000000" w:rsidRPr="00000000">
                  <w:rPr>
                    <w:rFonts w:ascii="Times New Roman" w:cs="Times New Roman" w:eastAsia="Times New Roman" w:hAnsi="Times New Roman"/>
                    <w:i w:val="1"/>
                    <w:sz w:val="24"/>
                    <w:szCs w:val="24"/>
                    <w:rtl w:val="0"/>
                  </w:rPr>
                  <w:t xml:space="preserve">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Дата события </w:t>
                </w:r>
                <w:r w:rsidDel="00000000" w:rsidR="00000000" w:rsidRPr="00000000">
                  <w:rPr>
                    <w:rFonts w:ascii="Times New Roman" w:cs="Times New Roman" w:eastAsia="Times New Roman" w:hAnsi="Times New Roman"/>
                    <w:i w:val="1"/>
                    <w:sz w:val="24"/>
                    <w:szCs w:val="24"/>
                    <w:rtl w:val="0"/>
                  </w:rPr>
                  <w:t xml:space="preserve">(с точностью до года)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1812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1855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1861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1859</w:t>
                </w:r>
              </w:p>
            </w:tc>
          </w:tr>
        </w:tbl>
      </w:sdtContent>
    </w:sdt>
    <w:p w:rsidR="00000000" w:rsidDel="00000000" w:rsidP="00000000" w:rsidRDefault="00000000" w:rsidRPr="00000000" w14:paraId="00000087">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88">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Задание VIII. Рассмотрите карикатуру и ответьте на вопросы. </w:t>
      </w:r>
      <w:r w:rsidDel="00000000" w:rsidR="00000000" w:rsidRPr="00000000">
        <w:rPr>
          <w:rFonts w:ascii="Times New Roman" w:cs="Times New Roman" w:eastAsia="Times New Roman" w:hAnsi="Times New Roman"/>
          <w:i w:val="1"/>
          <w:sz w:val="24"/>
          <w:szCs w:val="24"/>
          <w:rtl w:val="0"/>
        </w:rPr>
        <w:t xml:space="preserve">(Максимальный балл за полностью выполненное задание – 8 баллов)</w:t>
      </w:r>
      <w:r w:rsidDel="00000000" w:rsidR="00000000" w:rsidRPr="00000000">
        <w:rPr>
          <w:rtl w:val="0"/>
        </w:rPr>
      </w:r>
    </w:p>
    <w:p w:rsidR="00000000" w:rsidDel="00000000" w:rsidP="00000000" w:rsidRDefault="00000000" w:rsidRPr="00000000" w14:paraId="00000089">
      <w:pPr>
        <w:spacing w:line="240" w:lineRule="auto"/>
        <w:ind w:left="425.19685039370086" w:firstLine="141.73228346456668"/>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8A">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Ответ: Адольф Гитлер (2 б.)</w:t>
      </w:r>
    </w:p>
    <w:p w:rsidR="00000000" w:rsidDel="00000000" w:rsidP="00000000" w:rsidRDefault="00000000" w:rsidRPr="00000000" w14:paraId="0000008B">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Ответ: Сталинградская битва. Операция “Кольцо”, 10 января 1943 года (3 б.)</w:t>
      </w:r>
    </w:p>
    <w:p w:rsidR="00000000" w:rsidDel="00000000" w:rsidP="00000000" w:rsidRDefault="00000000" w:rsidRPr="00000000" w14:paraId="0000008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Ответ: Уничтожение окруженной немецкой группировки. Красная Армия овладела стратегической инициативой. В плен попали румынские, итальянские, венгерские дивизии, хорватский полк, в дальнейшем нацистская германия использовала дивизии союзников только для несения тыловой службы.  (2 б.)</w:t>
      </w:r>
    </w:p>
    <w:p w:rsidR="00000000" w:rsidDel="00000000" w:rsidP="00000000" w:rsidRDefault="00000000" w:rsidRPr="00000000" w14:paraId="0000008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 Ответ: Кукрыниксы (1 б.)</w:t>
      </w:r>
    </w:p>
    <w:p w:rsidR="00000000" w:rsidDel="00000000" w:rsidP="00000000" w:rsidRDefault="00000000" w:rsidRPr="00000000" w14:paraId="00000091">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line="240" w:lineRule="auto"/>
        <w:ind w:left="425.19685039370086" w:firstLine="141.7322834645666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Задание IХ. Эссе.</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3">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rtl w:val="0"/>
        </w:rPr>
        <w:t xml:space="preserve">Максимальная оценка 35 баллов.</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При написании работы постарайтесь исходить из того, что Жюри, оценивая Ваше эссе, будет руководствоваться следующими критериями:</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u w:val="single"/>
          <w:rtl w:val="0"/>
        </w:rPr>
        <w:t xml:space="preserve">1. Обоснованность выбора темы</w:t>
      </w:r>
      <w:r w:rsidDel="00000000" w:rsidR="00000000" w:rsidRPr="00000000">
        <w:rPr>
          <w:rFonts w:ascii="Times New Roman" w:cs="Times New Roman" w:eastAsia="Times New Roman" w:hAnsi="Times New Roman"/>
          <w:sz w:val="24"/>
          <w:szCs w:val="24"/>
          <w:highlight w:val="white"/>
          <w:rtl w:val="0"/>
        </w:rPr>
        <w:t xml:space="preserve"> (объяснение выбора темы и задач, которые ставит перед собой в своей работе участник).</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Оценивается вводная часть к работе - не более </w:t>
      </w:r>
      <w:r w:rsidDel="00000000" w:rsidR="00000000" w:rsidRPr="00000000">
        <w:rPr>
          <w:rFonts w:ascii="Times New Roman" w:cs="Times New Roman" w:eastAsia="Times New Roman" w:hAnsi="Times New Roman"/>
          <w:b w:val="1"/>
          <w:sz w:val="24"/>
          <w:szCs w:val="24"/>
          <w:highlight w:val="white"/>
          <w:rtl w:val="0"/>
        </w:rPr>
        <w:t xml:space="preserve">7 баллов</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tl w:val="0"/>
        </w:rPr>
      </w:r>
    </w:p>
    <w:p w:rsidR="00000000" w:rsidDel="00000000" w:rsidP="00000000" w:rsidRDefault="00000000" w:rsidRPr="00000000" w14:paraId="0000009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Требуется внятное оригинальное объяснение, демонстрирующее заинтересованность в теме (2 балла), и четкая постановка проблемы и задач работы, исходя из понимания смысла высказывания (должно быть сформулировано 3-4 задачи) (5 баллов).</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u w:val="single"/>
          <w:rtl w:val="0"/>
        </w:rPr>
        <w:t xml:space="preserve">2. Оценка основной части к работе (макс. </w:t>
      </w:r>
      <w:r w:rsidDel="00000000" w:rsidR="00000000" w:rsidRPr="00000000">
        <w:rPr>
          <w:rFonts w:ascii="Times New Roman" w:cs="Times New Roman" w:eastAsia="Times New Roman" w:hAnsi="Times New Roman"/>
          <w:b w:val="1"/>
          <w:sz w:val="24"/>
          <w:szCs w:val="24"/>
          <w:highlight w:val="white"/>
          <w:u w:val="single"/>
          <w:rtl w:val="0"/>
        </w:rPr>
        <w:t xml:space="preserve">15 баллов</w:t>
      </w:r>
      <w:r w:rsidDel="00000000" w:rsidR="00000000" w:rsidRPr="00000000">
        <w:rPr>
          <w:rFonts w:ascii="Times New Roman" w:cs="Times New Roman" w:eastAsia="Times New Roman" w:hAnsi="Times New Roman"/>
          <w:sz w:val="24"/>
          <w:szCs w:val="24"/>
          <w:highlight w:val="white"/>
          <w:u w:val="single"/>
          <w:rtl w:val="0"/>
        </w:rPr>
        <w:t xml:space="preserve">):</w:t>
      </w:r>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При оценке каждой из выделенных задач учитываются:</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Грамотность использования исторических фактов и терминов;</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Аргументированность авторской позиции,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творческий характер восприятия темы, ее осмысления. </w:t>
      </w:r>
    </w:p>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highlight w:val="white"/>
          <w:u w:val="single"/>
          <w:rtl w:val="0"/>
        </w:rPr>
        <w:t xml:space="preserve">3. Требуется ярко выраженная личная позиция, заинтересованность в теме</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rtl w:val="0"/>
        </w:rPr>
        <w:t xml:space="preserve">4 балла</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b w:val="1"/>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 оригинальные (имеющие право на существование, исходя из фактов и историографии) мысли, задачи и пути их решения. Работа написана хорошим литературным языком с учетом всех жанровых особенностей эссе</w:t>
      </w:r>
      <w:r w:rsidDel="00000000" w:rsidR="00000000" w:rsidRPr="00000000">
        <w:rPr>
          <w:rFonts w:ascii="Times New Roman" w:cs="Times New Roman" w:eastAsia="Times New Roman" w:hAnsi="Times New Roman"/>
          <w:sz w:val="24"/>
          <w:szCs w:val="24"/>
          <w:rtl w:val="0"/>
        </w:rPr>
        <w:t xml:space="preserve">.</w:t>
        <w:br w:type="textWrapping"/>
      </w:r>
      <w:r w:rsidDel="00000000" w:rsidR="00000000" w:rsidRPr="00000000">
        <w:rPr>
          <w:rFonts w:ascii="Times New Roman" w:cs="Times New Roman" w:eastAsia="Times New Roman" w:hAnsi="Times New Roman"/>
          <w:sz w:val="24"/>
          <w:szCs w:val="24"/>
          <w:highlight w:val="white"/>
          <w:u w:val="single"/>
          <w:rtl w:val="0"/>
        </w:rPr>
        <w:t xml:space="preserve">4. Знание различных точек зрения по избранному вопросу </w:t>
      </w:r>
      <w:r w:rsidDel="00000000" w:rsidR="00000000" w:rsidRPr="00000000">
        <w:rPr>
          <w:rFonts w:ascii="Times New Roman" w:cs="Times New Roman" w:eastAsia="Times New Roman" w:hAnsi="Times New Roman"/>
          <w:b w:val="1"/>
          <w:sz w:val="24"/>
          <w:szCs w:val="24"/>
          <w:highlight w:val="white"/>
          <w:rtl w:val="0"/>
        </w:rPr>
        <w:t xml:space="preserve">(4 балла).</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u w:val="single"/>
          <w:rtl w:val="0"/>
        </w:rPr>
        <w:t xml:space="preserve">5. Умение автора делать конкретные выводы</w:t>
      </w:r>
      <w:r w:rsidDel="00000000" w:rsidR="00000000" w:rsidRPr="00000000">
        <w:rPr>
          <w:rFonts w:ascii="Times New Roman" w:cs="Times New Roman" w:eastAsia="Times New Roman" w:hAnsi="Times New Roman"/>
          <w:sz w:val="24"/>
          <w:szCs w:val="24"/>
          <w:highlight w:val="white"/>
          <w:rtl w:val="0"/>
        </w:rPr>
        <w:t xml:space="preserve"> по сути своей позиции, исходя из смысла высказывания и задач, сформулированных во введении, осмысление развития своей личной позиции </w:t>
      </w:r>
      <w:r w:rsidDel="00000000" w:rsidR="00000000" w:rsidRPr="00000000">
        <w:rPr>
          <w:rFonts w:ascii="Times New Roman" w:cs="Times New Roman" w:eastAsia="Times New Roman" w:hAnsi="Times New Roman"/>
          <w:b w:val="1"/>
          <w:sz w:val="24"/>
          <w:szCs w:val="24"/>
          <w:highlight w:val="white"/>
          <w:rtl w:val="0"/>
        </w:rPr>
        <w:t xml:space="preserve">(5 баллов).</w:t>
      </w:r>
      <w:r w:rsidDel="00000000" w:rsidR="00000000" w:rsidRPr="00000000">
        <w:rPr>
          <w:rtl w:val="0"/>
        </w:rPr>
      </w:r>
    </w:p>
    <w:p w:rsidR="00000000" w:rsidDel="00000000" w:rsidP="00000000" w:rsidRDefault="00000000" w:rsidRPr="00000000" w14:paraId="00000096">
      <w:pPr>
        <w:spacing w:line="240" w:lineRule="auto"/>
        <w:ind w:left="425.1968503937008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Темы эссе:</w:t>
      </w:r>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9">
      <w:pPr>
        <w:numPr>
          <w:ilvl w:val="0"/>
          <w:numId w:val="2"/>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«Русская земля, механически сцепленная первыми киевскими князьями из разнородных этнографических элементов в одно политическое целое, теперь, теряя эту политическую цельность, впервые начала чувствовать себя цельным народным или земским составом. Последующие поколения вспоминали о Киевской Руси как о колыбели русской народности» (В.О. Ключевский о Руси XI – XII вв.).</w:t>
      </w:r>
    </w:p>
    <w:p w:rsidR="00000000" w:rsidDel="00000000" w:rsidP="00000000" w:rsidRDefault="00000000" w:rsidRPr="00000000" w14:paraId="0000009A">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значение периода удельной раздробленности на Руси для появления русского национального самосознания</w:t>
        <w:br w:type="textWrapping"/>
        <w:t xml:space="preserve">Задачи:</w:t>
      </w:r>
    </w:p>
    <w:p w:rsidR="00000000" w:rsidDel="00000000" w:rsidP="00000000" w:rsidRDefault="00000000" w:rsidRPr="00000000" w14:paraId="0000009C">
      <w:pPr>
        <w:numPr>
          <w:ilvl w:val="0"/>
          <w:numId w:val="6"/>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оценить степень политического единства Русской земли при первых киевских князьях</w:t>
      </w:r>
    </w:p>
    <w:p w:rsidR="00000000" w:rsidDel="00000000" w:rsidP="00000000" w:rsidRDefault="00000000" w:rsidRPr="00000000" w14:paraId="0000009D">
      <w:pPr>
        <w:numPr>
          <w:ilvl w:val="0"/>
          <w:numId w:val="6"/>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проследить влияние княжеских междоусобиц на появление национального самосознания</w:t>
      </w:r>
    </w:p>
    <w:p w:rsidR="00000000" w:rsidDel="00000000" w:rsidP="00000000" w:rsidRDefault="00000000" w:rsidRPr="00000000" w14:paraId="0000009E">
      <w:pPr>
        <w:numPr>
          <w:ilvl w:val="0"/>
          <w:numId w:val="6"/>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охарактеризовать особенности восприятия этого периода следующими поколениями</w:t>
      </w:r>
    </w:p>
    <w:p w:rsidR="00000000" w:rsidDel="00000000" w:rsidP="00000000" w:rsidRDefault="00000000" w:rsidRPr="00000000" w14:paraId="0000009F">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«Влияние татар не было здесь [в Северо-Восточной Руси] главным и решительным. Татары остались жить вдалеке, заботились только о сборе дани, нисколько не вмешиваясь во внутренние отношения, оставляя все как было» (С.М. Соловьев).</w:t>
      </w:r>
    </w:p>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влияние ордынского ига на Северо-Восточную Русь</w:t>
        <w:br w:type="textWrapping"/>
        <w:t xml:space="preserve">Задачи:</w:t>
      </w:r>
    </w:p>
    <w:p w:rsidR="00000000" w:rsidDel="00000000" w:rsidP="00000000" w:rsidRDefault="00000000" w:rsidRPr="00000000" w14:paraId="000000A3">
      <w:pPr>
        <w:numPr>
          <w:ilvl w:val="0"/>
          <w:numId w:val="1"/>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охарактеризовать внутренние отношения князей Северо-Восточной Руси до Батыева нашествия</w:t>
      </w:r>
    </w:p>
    <w:p w:rsidR="00000000" w:rsidDel="00000000" w:rsidP="00000000" w:rsidRDefault="00000000" w:rsidRPr="00000000" w14:paraId="000000A4">
      <w:pPr>
        <w:numPr>
          <w:ilvl w:val="0"/>
          <w:numId w:val="1"/>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проследить влияние Батыева нашествия на Северо-Восточную Русь</w:t>
      </w:r>
    </w:p>
    <w:p w:rsidR="00000000" w:rsidDel="00000000" w:rsidP="00000000" w:rsidRDefault="00000000" w:rsidRPr="00000000" w14:paraId="000000A5">
      <w:pPr>
        <w:numPr>
          <w:ilvl w:val="0"/>
          <w:numId w:val="1"/>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охарактеризовать особенности политической и экономической зависимости Северо-Восточной Руси от Золотой Орды</w:t>
      </w:r>
    </w:p>
    <w:p w:rsidR="00000000" w:rsidDel="00000000" w:rsidP="00000000" w:rsidRDefault="00000000" w:rsidRPr="00000000" w14:paraId="000000A6">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«Иван III есть герой не только российской, но и всемирной истории… При нем Россия, как держава независимая, величественно возвысила главу свою на пределах Европы и Азии, спокойная внутри и не боясь врагов внешних» (Н.М. Карамзин).</w:t>
      </w:r>
    </w:p>
    <w:p w:rsidR="00000000" w:rsidDel="00000000" w:rsidP="00000000" w:rsidRDefault="00000000" w:rsidRPr="00000000" w14:paraId="000000A8">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Влияние политики Ивана III на международный статус и внутреннюю стабильность Московской Руси</w:t>
        <w:br w:type="textWrapping"/>
        <w:t xml:space="preserve">Задачи:</w:t>
      </w:r>
    </w:p>
    <w:p w:rsidR="00000000" w:rsidDel="00000000" w:rsidP="00000000" w:rsidRDefault="00000000" w:rsidRPr="00000000" w14:paraId="000000AA">
      <w:pPr>
        <w:shd w:fill="ffffff" w:val="clea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оценить международный статус Московской Руси к началу правления Ивана III</w:t>
      </w:r>
    </w:p>
    <w:p w:rsidR="00000000" w:rsidDel="00000000" w:rsidP="00000000" w:rsidRDefault="00000000" w:rsidRPr="00000000" w14:paraId="000000AB">
      <w:pPr>
        <w:shd w:fill="ffffff" w:val="clea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проследить изменения международного статуса за время правления Ивана III</w:t>
      </w:r>
    </w:p>
    <w:p w:rsidR="00000000" w:rsidDel="00000000" w:rsidP="00000000" w:rsidRDefault="00000000" w:rsidRPr="00000000" w14:paraId="000000AC">
      <w:pPr>
        <w:shd w:fill="ffffff" w:val="clea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охарактеризовать мероприятия Ивана III по успокоению внутреннего состояния Московской Руси</w:t>
      </w:r>
    </w:p>
    <w:p w:rsidR="00000000" w:rsidDel="00000000" w:rsidP="00000000" w:rsidRDefault="00000000" w:rsidRPr="00000000" w14:paraId="000000AD">
      <w:pPr>
        <w:shd w:fill="ffffff" w:val="clea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«Смута не изменила общественного строя Москвы, но она переместила в нем центр тяжести с боярства на дворянство. Произошла смена господствующего класса…». (С. Ф. Платонов)</w:t>
      </w:r>
    </w:p>
    <w:p w:rsidR="00000000" w:rsidDel="00000000" w:rsidP="00000000" w:rsidRDefault="00000000" w:rsidRPr="00000000" w14:paraId="000000AF">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влияние Смуты на общественной строй Московского государства</w:t>
        <w:br w:type="textWrapping"/>
        <w:t xml:space="preserve">Задачи:</w:t>
      </w:r>
    </w:p>
    <w:p w:rsidR="00000000" w:rsidDel="00000000" w:rsidP="00000000" w:rsidRDefault="00000000" w:rsidRPr="00000000" w14:paraId="000000B1">
      <w:pPr>
        <w:numPr>
          <w:ilvl w:val="0"/>
          <w:numId w:val="7"/>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охарактеризовать общественный строй Московского государства к началу Смутного времени</w:t>
      </w:r>
    </w:p>
    <w:p w:rsidR="00000000" w:rsidDel="00000000" w:rsidP="00000000" w:rsidRDefault="00000000" w:rsidRPr="00000000" w14:paraId="000000B2">
      <w:pPr>
        <w:numPr>
          <w:ilvl w:val="0"/>
          <w:numId w:val="7"/>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проследить изменения в статусе боярства и дворянства за время Смуты</w:t>
      </w:r>
    </w:p>
    <w:p w:rsidR="00000000" w:rsidDel="00000000" w:rsidP="00000000" w:rsidRDefault="00000000" w:rsidRPr="00000000" w14:paraId="000000B3">
      <w:pPr>
        <w:numPr>
          <w:ilvl w:val="0"/>
          <w:numId w:val="7"/>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охарактеризовать общественный строй Московского государства при первых Романовых</w:t>
      </w:r>
    </w:p>
    <w:p w:rsidR="00000000" w:rsidDel="00000000" w:rsidP="00000000" w:rsidRDefault="00000000" w:rsidRPr="00000000" w14:paraId="000000B4">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«Петр Великий не с тем ея венчал царским венцом, чтоб ея наследницею своею учинить…Вельможи… ее самодержицею провозгласили. Тако взошла сия государыня на всероссийский престол, действия недостатку основательных законов. И Петр Великий еще не охладел мертвый, а уже не воля его, не право наследственное и привязанность к крови, но самовольное желание вельмож решило важнейшую вещь в свете, то есть наследство его престола» (М.М. Щербатов про Екатерину Алексеевну).</w:t>
      </w:r>
    </w:p>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оценка факторов, повлиявших на решение вопроса о престолонаследии по итогам деятельности Петра I.</w:t>
        <w:br w:type="textWrapping"/>
        <w:t xml:space="preserve">Задачи:</w:t>
      </w:r>
    </w:p>
    <w:p w:rsidR="00000000" w:rsidDel="00000000" w:rsidP="00000000" w:rsidRDefault="00000000" w:rsidRPr="00000000" w14:paraId="000000B8">
      <w:pPr>
        <w:shd w:fill="ffffff" w:val="clea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охарактеризовать систему престолонаследия, оформленную петровским Указом 1722 года</w:t>
      </w:r>
    </w:p>
    <w:p w:rsidR="00000000" w:rsidDel="00000000" w:rsidP="00000000" w:rsidRDefault="00000000" w:rsidRPr="00000000" w14:paraId="000000B9">
      <w:pPr>
        <w:shd w:fill="ffffff" w:val="clear"/>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рассмотреть мотивацию Петра I при коронации Екатерины</w:t>
      </w:r>
    </w:p>
    <w:p w:rsidR="00000000" w:rsidDel="00000000" w:rsidP="00000000" w:rsidRDefault="00000000" w:rsidRPr="00000000" w14:paraId="000000BA">
      <w:pPr>
        <w:shd w:fill="ffffff" w:val="clear"/>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охарактеризовать положение основных кандидатов на русский престол в конце 1724 - начале 1725 года</w:t>
      </w:r>
    </w:p>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«Личные черты и взгляды Николая I не могли не придавать своеобразия российской внешней политике. Не обладая дипломатическим даром Александра, не умея так тонко, как старший брат, вести политическую игру на европейской шахматной доске, Николай делал упор на военный авторитет России в Европе» (Д.И. Олейников).</w:t>
      </w:r>
    </w:p>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влияние личности Николая I на внешнюю политику Российской империи</w:t>
        <w:br w:type="textWrapping"/>
        <w:t xml:space="preserve">Задачи:</w:t>
      </w:r>
    </w:p>
    <w:p w:rsidR="00000000" w:rsidDel="00000000" w:rsidP="00000000" w:rsidRDefault="00000000" w:rsidRPr="00000000" w14:paraId="000000BF">
      <w:pPr>
        <w:numPr>
          <w:ilvl w:val="0"/>
          <w:numId w:val="8"/>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охарактеризовать особенности ведения внешней политики Александром I</w:t>
      </w:r>
    </w:p>
    <w:p w:rsidR="00000000" w:rsidDel="00000000" w:rsidP="00000000" w:rsidRDefault="00000000" w:rsidRPr="00000000" w14:paraId="000000C0">
      <w:pPr>
        <w:numPr>
          <w:ilvl w:val="0"/>
          <w:numId w:val="8"/>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рассмотреть личные черты и взгляды Николая I</w:t>
      </w:r>
    </w:p>
    <w:p w:rsidR="00000000" w:rsidDel="00000000" w:rsidP="00000000" w:rsidRDefault="00000000" w:rsidRPr="00000000" w14:paraId="000000C1">
      <w:pPr>
        <w:numPr>
          <w:ilvl w:val="0"/>
          <w:numId w:val="8"/>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сравнить внешнюю политику Николая I c Александром I</w:t>
      </w:r>
      <w:r w:rsidDel="00000000" w:rsidR="00000000" w:rsidRPr="00000000">
        <w:rPr>
          <w:rtl w:val="0"/>
        </w:rPr>
      </w:r>
    </w:p>
    <w:p w:rsidR="00000000" w:rsidDel="00000000" w:rsidP="00000000" w:rsidRDefault="00000000" w:rsidRPr="00000000" w14:paraId="000000C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«Царствование Александра III прошло под знаком православного консерватизма и укрепления самодержавия. После первых месяцев острой внутриправительственной борьбы был определен твердый курс, сохранявший всю полноту единоличной власти монарха» (Е.П. Толмачев).</w:t>
      </w:r>
    </w:p>
    <w:p w:rsidR="00000000" w:rsidDel="00000000" w:rsidP="00000000" w:rsidRDefault="00000000" w:rsidRPr="00000000" w14:paraId="000000C4">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влияние личности Николая I на внешнюю политику Российской империи</w:t>
        <w:br w:type="textWrapping"/>
        <w:t xml:space="preserve">Задачи:</w:t>
      </w:r>
    </w:p>
    <w:p w:rsidR="00000000" w:rsidDel="00000000" w:rsidP="00000000" w:rsidRDefault="00000000" w:rsidRPr="00000000" w14:paraId="000000C6">
      <w:pPr>
        <w:numPr>
          <w:ilvl w:val="0"/>
          <w:numId w:val="5"/>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рассмотреть внутриправительственную борьбу первых месяцев царствования Александра III</w:t>
      </w:r>
    </w:p>
    <w:p w:rsidR="00000000" w:rsidDel="00000000" w:rsidP="00000000" w:rsidRDefault="00000000" w:rsidRPr="00000000" w14:paraId="000000C7">
      <w:pPr>
        <w:numPr>
          <w:ilvl w:val="0"/>
          <w:numId w:val="5"/>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проанализировать идеологию политического курса Александра III</w:t>
      </w:r>
    </w:p>
    <w:p w:rsidR="00000000" w:rsidDel="00000000" w:rsidP="00000000" w:rsidRDefault="00000000" w:rsidRPr="00000000" w14:paraId="000000C8">
      <w:pPr>
        <w:numPr>
          <w:ilvl w:val="0"/>
          <w:numId w:val="5"/>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охарактеризовать влияние политики Александра III на сохранение единоличной власти монарха</w:t>
      </w:r>
    </w:p>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«Несмотря на тяжелейшие поражения, Красная Армия и Военно-Морской Флот в начальный период войны смогли серьезно нарушить первоначальный стратегический замысел врага. Противнику был нанесен серьезный ущерб… после окончания приграничных сражений немецкие ударные группировки уже не смогли безостановочно наступать, как это предполагалось по плану «Барбаросса» (В.А. Золотарев).</w:t>
      </w:r>
    </w:p>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оценка влияния приграничных сражений 1941 на срыв плана “Барбаросса”</w:t>
        <w:br w:type="textWrapping"/>
        <w:t xml:space="preserve">Задачи:</w:t>
      </w:r>
    </w:p>
    <w:p w:rsidR="00000000" w:rsidDel="00000000" w:rsidP="00000000" w:rsidRDefault="00000000" w:rsidRPr="00000000" w14:paraId="000000CD">
      <w:pPr>
        <w:numPr>
          <w:ilvl w:val="0"/>
          <w:numId w:val="3"/>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рассмотреть основные положения плана “Барбаросса”</w:t>
      </w:r>
    </w:p>
    <w:p w:rsidR="00000000" w:rsidDel="00000000" w:rsidP="00000000" w:rsidRDefault="00000000" w:rsidRPr="00000000" w14:paraId="000000CE">
      <w:pPr>
        <w:numPr>
          <w:ilvl w:val="0"/>
          <w:numId w:val="3"/>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охарактеризовать ущерб, нанесенный немецким ударным группировкам в приграничных сражениях</w:t>
      </w:r>
    </w:p>
    <w:p w:rsidR="00000000" w:rsidDel="00000000" w:rsidP="00000000" w:rsidRDefault="00000000" w:rsidRPr="00000000" w14:paraId="000000CF">
      <w:pPr>
        <w:numPr>
          <w:ilvl w:val="0"/>
          <w:numId w:val="3"/>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оценить дальнейший ход кампании на предмет соответствия плану “Барбаросса”</w:t>
      </w:r>
    </w:p>
    <w:p w:rsidR="00000000" w:rsidDel="00000000" w:rsidP="00000000" w:rsidRDefault="00000000" w:rsidRPr="00000000" w14:paraId="000000D0">
      <w:pPr>
        <w:shd w:fill="ffffff" w:val="clea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«Кратковременность андроповского правления превратила эти 15 месяцев в объект идеализации. Черненковские методы управления страной стали дополнительным основанием для того, чтобы с грустью вспоминать об энергичных действиях Андропова. От Горбачёва ждали продолжения его курса» (Р.Г. Пихоя).</w:t>
      </w:r>
    </w:p>
    <w:p w:rsidR="00000000" w:rsidDel="00000000" w:rsidP="00000000" w:rsidRDefault="00000000" w:rsidRPr="00000000" w14:paraId="000000D2">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восприятие советским обществом влияния генеральный секретарей ЦК КПСС на проводимую в стране политику в первой половине 1980-х</w:t>
        <w:br w:type="textWrapping"/>
        <w:t xml:space="preserve">Задачи:</w:t>
      </w:r>
    </w:p>
    <w:p w:rsidR="00000000" w:rsidDel="00000000" w:rsidP="00000000" w:rsidRDefault="00000000" w:rsidRPr="00000000" w14:paraId="000000D4">
      <w:pPr>
        <w:numPr>
          <w:ilvl w:val="0"/>
          <w:numId w:val="4"/>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охарактеризовать особенности политического курса Андропова</w:t>
      </w:r>
    </w:p>
    <w:p w:rsidR="00000000" w:rsidDel="00000000" w:rsidP="00000000" w:rsidRDefault="00000000" w:rsidRPr="00000000" w14:paraId="000000D5">
      <w:pPr>
        <w:numPr>
          <w:ilvl w:val="0"/>
          <w:numId w:val="4"/>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особенности черненковских методов управления страной</w:t>
      </w:r>
    </w:p>
    <w:p w:rsidR="00000000" w:rsidDel="00000000" w:rsidP="00000000" w:rsidRDefault="00000000" w:rsidRPr="00000000" w14:paraId="000000D6">
      <w:pPr>
        <w:numPr>
          <w:ilvl w:val="0"/>
          <w:numId w:val="4"/>
        </w:numP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рассмотреть общественные ожидания от Горбачева</w:t>
      </w:r>
    </w:p>
    <w:p w:rsidR="00000000" w:rsidDel="00000000" w:rsidP="00000000" w:rsidRDefault="00000000" w:rsidRPr="00000000" w14:paraId="000000D7">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sectPr>
      <w:headerReference r:id="rId7" w:type="default"/>
      <w:headerReference r:id="rId8" w:type="first"/>
      <w:footerReference r:id="rId9" w:type="first"/>
      <w:pgSz w:h="16834" w:w="11909" w:orient="portrait"/>
      <w:pgMar w:bottom="1440" w:top="1440" w:left="1440" w:right="1399.13385826771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WWCSndOeqNfLDeQsTaIzaiJtRQ==">CgMxLjAaHwoBMBIaChgICVIUChJ0YWJsZS5jM3Y3OXBtcm55d3UaHwoBMRIaChgICVIUChJ0YWJsZS5jc3AzbDQ2YTIwdTIaHwoBMhIaChgICVIUChJ0YWJsZS5qZDRiajBicjJsZzI4AHIhMV9TMm9jQWprMUdkVDhBdTdfOHdCZTdRYno3TFVWOElh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